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0" w:after="60"/>
        <w:rPr>
          <w:sz w:val="32"/>
          <w:szCs w:val="32"/>
          <w:b/>
        </w:rPr>
      </w:pPr>
      <w:r>
        <w:rPr>
          <w:sz w:val="32"/>
          <w:szCs w:val="32"/>
          <w:b/>
        </w:rPr>
        <w:t xml:space="preserve">PARECER TÉCNICO DE AVALIAÇÃO MERCADOLÓGICA (PTAM)</w:t>
      </w:r>
    </w:p>
    <w:p>
      <w:pPr>
        <w:spacing w:before="0" w:after="200"/>
        <w:rPr>
          <w:sz w:val="22"/>
          <w:szCs w:val="22"/>
        </w:rPr>
      </w:pPr>
      <w:r>
        <w:rPr>
          <w:sz w:val="22"/>
          <w:szCs w:val="22"/>
        </w:rPr>
        <w:t xml:space="preserve">Nº [000/2026]          Data de emissão: [dia/mês/ano]</w:t>
      </w:r>
    </w:p>
    <w:p>
      <w:pPr>
        <w:spacing w:before="0" w:after="120"/>
        <w:rPr>
          <w:sz w:val="20"/>
          <w:szCs w:val="20"/>
          <w:i/>
          <w:color w:val="808080"/>
        </w:rPr>
      </w:pPr>
      <w:r>
        <w:rPr>
          <w:sz w:val="20"/>
          <w:szCs w:val="20"/>
          <w:i/>
          <w:color w:val="808080"/>
        </w:rPr>
        <w:t xml:space="preserve">Como usar este modelo: substitua os campos entre colchetes, apague os textos de instrução em cinza e anexe os documentos indicados ao final. A estrutura segue os requisitos mínimos do art. 5º da Resolução-COFECI nº 1.066/2007. Modelo gratuito distribuído por laudoimovel.com (blog/modelo-de-ptam).</w:t>
      </w:r>
    </w:p>
    <w:p>
      <w:pPr>
        <w:spacing w:before="240" w:after="120"/>
        <w:rPr>
          <w:sz w:val="26"/>
          <w:szCs w:val="26"/>
          <w:b/>
        </w:rPr>
      </w:pPr>
      <w:r>
        <w:rPr>
          <w:sz w:val="26"/>
          <w:szCs w:val="26"/>
          <w:b/>
        </w:rPr>
        <w:t xml:space="preserve">1. IDENTIFICAÇÃO DO SOLICITANTE</w:t>
      </w:r>
    </w:p>
    <w:p>
      <w:pPr>
        <w:spacing w:before="0" w:after="120"/>
        <w:rPr>
          <w:sz w:val="22"/>
          <w:szCs w:val="22"/>
        </w:rPr>
      </w:pPr>
      <w:r>
        <w:rPr>
          <w:sz w:val="22"/>
          <w:szCs w:val="22"/>
        </w:rPr>
        <w:t xml:space="preserve">Nome / razão social: [preencher]</w:t>
      </w:r>
    </w:p>
    <w:p>
      <w:pPr>
        <w:spacing w:before="0" w:after="120"/>
        <w:rPr>
          <w:sz w:val="22"/>
          <w:szCs w:val="22"/>
        </w:rPr>
      </w:pPr>
      <w:r>
        <w:rPr>
          <w:sz w:val="22"/>
          <w:szCs w:val="22"/>
        </w:rPr>
        <w:t xml:space="preserve">CPF / CNPJ: [preencher]</w:t>
      </w:r>
    </w:p>
    <w:p>
      <w:pPr>
        <w:spacing w:before="0" w:after="120"/>
        <w:rPr>
          <w:sz w:val="22"/>
          <w:szCs w:val="22"/>
        </w:rPr>
      </w:pPr>
      <w:r>
        <w:rPr>
          <w:sz w:val="22"/>
          <w:szCs w:val="22"/>
        </w:rPr>
        <w:t xml:space="preserve">Endereço e contato: [preencher]</w:t>
      </w:r>
    </w:p>
    <w:p>
      <w:pPr>
        <w:spacing w:before="240" w:after="120"/>
        <w:rPr>
          <w:sz w:val="26"/>
          <w:szCs w:val="26"/>
          <w:b/>
        </w:rPr>
      </w:pPr>
      <w:r>
        <w:rPr>
          <w:sz w:val="26"/>
          <w:szCs w:val="26"/>
          <w:b/>
        </w:rPr>
        <w:t xml:space="preserve">2. IDENTIFICAÇÃO DO CORRETOR DE IMÓVEIS AVALIADOR</w:t>
      </w:r>
    </w:p>
    <w:p>
      <w:pPr>
        <w:spacing w:before="0" w:after="120"/>
        <w:rPr>
          <w:sz w:val="22"/>
          <w:szCs w:val="22"/>
        </w:rPr>
      </w:pPr>
      <w:r>
        <w:rPr>
          <w:sz w:val="22"/>
          <w:szCs w:val="22"/>
        </w:rPr>
        <w:t xml:space="preserve">Nome completo: [preencher]</w:t>
      </w:r>
    </w:p>
    <w:p>
      <w:pPr>
        <w:spacing w:before="0" w:after="120"/>
        <w:rPr>
          <w:sz w:val="22"/>
          <w:szCs w:val="22"/>
        </w:rPr>
      </w:pPr>
      <w:r>
        <w:rPr>
          <w:sz w:val="22"/>
          <w:szCs w:val="22"/>
        </w:rPr>
        <w:t xml:space="preserve">CRECI nº: [preencher]</w:t>
      </w:r>
    </w:p>
    <w:p>
      <w:pPr>
        <w:spacing w:before="0" w:after="120"/>
        <w:rPr>
          <w:sz w:val="22"/>
          <w:szCs w:val="22"/>
        </w:rPr>
      </w:pPr>
      <w:r>
        <w:rPr>
          <w:sz w:val="22"/>
          <w:szCs w:val="22"/>
        </w:rPr>
        <w:t xml:space="preserve">CNAI nº (se inscrito): [preencher]</w:t>
      </w:r>
    </w:p>
    <w:p>
      <w:pPr>
        <w:spacing w:before="0" w:after="120"/>
        <w:rPr>
          <w:sz w:val="22"/>
          <w:szCs w:val="22"/>
        </w:rPr>
      </w:pPr>
      <w:r>
        <w:rPr>
          <w:sz w:val="22"/>
          <w:szCs w:val="22"/>
        </w:rPr>
        <w:t xml:space="preserve">Breve currículo: [formação, tempo de atuação, região de trabalho e especialidades]</w:t>
      </w:r>
    </w:p>
    <w:p>
      <w:pPr>
        <w:spacing w:before="0" w:after="120"/>
        <w:rPr>
          <w:sz w:val="20"/>
          <w:szCs w:val="20"/>
          <w:i/>
          <w:color w:val="808080"/>
        </w:rPr>
      </w:pPr>
      <w:r>
        <w:rPr>
          <w:sz w:val="20"/>
          <w:szCs w:val="20"/>
          <w:i/>
          <w:color w:val="808080"/>
        </w:rPr>
        <w:t xml:space="preserve">O art. 5º, VI exige identificação, breve currículo e assinatura do avaliador.</w:t>
      </w:r>
    </w:p>
    <w:p>
      <w:pPr>
        <w:spacing w:before="240" w:after="120"/>
        <w:rPr>
          <w:sz w:val="26"/>
          <w:szCs w:val="26"/>
          <w:b/>
        </w:rPr>
      </w:pPr>
      <w:r>
        <w:rPr>
          <w:sz w:val="26"/>
          <w:szCs w:val="26"/>
          <w:b/>
        </w:rPr>
        <w:t xml:space="preserve">3. OBJETIVO E FINALIDADE DO PARECER</w:t>
      </w:r>
    </w:p>
    <w:p>
      <w:pPr>
        <w:spacing w:before="0" w:after="120"/>
        <w:rPr>
          <w:sz w:val="22"/>
          <w:szCs w:val="22"/>
        </w:rPr>
      </w:pPr>
      <w:r>
        <w:rPr>
          <w:sz w:val="22"/>
          <w:szCs w:val="22"/>
        </w:rPr>
        <w:t xml:space="preserve">[Determinar o valor de mercado do imóvel descrito neste parecer, para fins de venda / locação / inventário / partilha de bens / instrução processual.]</w:t>
      </w:r>
    </w:p>
    <w:p>
      <w:pPr>
        <w:spacing w:before="240" w:after="120"/>
        <w:rPr>
          <w:sz w:val="26"/>
          <w:szCs w:val="26"/>
          <w:b/>
        </w:rPr>
      </w:pPr>
      <w:r>
        <w:rPr>
          <w:sz w:val="26"/>
          <w:szCs w:val="26"/>
          <w:b/>
        </w:rPr>
        <w:t xml:space="preserve">4. DOCUMENTAÇÃO ANALISADA</w:t>
      </w:r>
    </w:p>
    <w:p>
      <w:pPr>
        <w:spacing w:before="0" w:after="120"/>
        <w:rPr>
          <w:sz w:val="22"/>
          <w:szCs w:val="22"/>
        </w:rPr>
      </w:pPr>
      <w:r>
        <w:rPr>
          <w:sz w:val="22"/>
          <w:szCs w:val="22"/>
        </w:rPr>
        <w:t xml:space="preserve">( ) Certidão de matrícula nº [número], do [x]º Cartório de Registro de Imóveis de [cidade/UF]</w:t>
      </w:r>
    </w:p>
    <w:p>
      <w:pPr>
        <w:spacing w:before="0" w:after="120"/>
        <w:rPr>
          <w:sz w:val="22"/>
          <w:szCs w:val="22"/>
        </w:rPr>
      </w:pPr>
      <w:r>
        <w:rPr>
          <w:sz w:val="22"/>
          <w:szCs w:val="22"/>
        </w:rPr>
        <w:t xml:space="preserve">( ) Carnê de IPTU do exercício [ano]</w:t>
      </w:r>
    </w:p>
    <w:p>
      <w:pPr>
        <w:spacing w:before="0" w:after="120"/>
        <w:rPr>
          <w:sz w:val="22"/>
          <w:szCs w:val="22"/>
        </w:rPr>
      </w:pPr>
      <w:r>
        <w:rPr>
          <w:sz w:val="22"/>
          <w:szCs w:val="22"/>
        </w:rPr>
        <w:t xml:space="preserve">( ) Convenção de condomínio (quando aplicável)</w:t>
      </w:r>
    </w:p>
    <w:p>
      <w:pPr>
        <w:spacing w:before="0" w:after="120"/>
        <w:rPr>
          <w:sz w:val="22"/>
          <w:szCs w:val="22"/>
        </w:rPr>
      </w:pPr>
      <w:r>
        <w:rPr>
          <w:sz w:val="22"/>
          <w:szCs w:val="22"/>
        </w:rPr>
        <w:t xml:space="preserve">( ) Outros: [descrever]</w:t>
      </w:r>
    </w:p>
    <w:p>
      <w:pPr>
        <w:spacing w:before="0" w:after="120"/>
        <w:rPr>
          <w:sz w:val="20"/>
          <w:szCs w:val="20"/>
          <w:i/>
          <w:color w:val="808080"/>
        </w:rPr>
      </w:pPr>
      <w:r>
        <w:rPr>
          <w:sz w:val="20"/>
          <w:szCs w:val="20"/>
          <w:i/>
          <w:color w:val="808080"/>
        </w:rPr>
        <w:t xml:space="preserve">Registre também os documentos não apresentados pelo solicitante, se houver.</w:t>
      </w:r>
    </w:p>
    <w:p>
      <w:pPr>
        <w:spacing w:before="240" w:after="120"/>
        <w:rPr>
          <w:sz w:val="26"/>
          <w:szCs w:val="26"/>
          <w:b/>
        </w:rPr>
      </w:pPr>
      <w:r>
        <w:rPr>
          <w:sz w:val="26"/>
          <w:szCs w:val="26"/>
          <w:b/>
        </w:rPr>
        <w:t xml:space="preserve">5. VISTORIA E CARACTERIZAÇÃO DO IMÓVEL</w:t>
      </w:r>
    </w:p>
    <w:p>
      <w:pPr>
        <w:spacing w:before="0" w:after="120"/>
        <w:rPr>
          <w:sz w:val="22"/>
          <w:szCs w:val="22"/>
        </w:rPr>
      </w:pPr>
      <w:r>
        <w:rPr>
          <w:sz w:val="22"/>
          <w:szCs w:val="22"/>
        </w:rPr>
        <w:t xml:space="preserve">Data da vistoria: [preencher]</w:t>
      </w:r>
    </w:p>
    <w:p>
      <w:pPr>
        <w:spacing w:before="0" w:after="120"/>
        <w:rPr>
          <w:sz w:val="22"/>
          <w:szCs w:val="22"/>
        </w:rPr>
      </w:pPr>
      <w:r>
        <w:rPr>
          <w:sz w:val="22"/>
          <w:szCs w:val="22"/>
        </w:rPr>
        <w:t xml:space="preserve">Endereço completo: [preencher]</w:t>
      </w:r>
    </w:p>
    <w:p>
      <w:pPr>
        <w:spacing w:before="0" w:after="120"/>
        <w:rPr>
          <w:sz w:val="22"/>
          <w:szCs w:val="22"/>
        </w:rPr>
      </w:pPr>
      <w:r>
        <w:rPr>
          <w:sz w:val="22"/>
          <w:szCs w:val="22"/>
        </w:rPr>
        <w:t xml:space="preserve">Proprietário: [preencher]</w:t>
      </w:r>
    </w:p>
    <w:p>
      <w:pPr>
        <w:spacing w:before="0" w:after="120"/>
        <w:rPr>
          <w:sz w:val="22"/>
          <w:szCs w:val="22"/>
        </w:rPr>
      </w:pPr>
      <w:r>
        <w:rPr>
          <w:sz w:val="22"/>
          <w:szCs w:val="22"/>
        </w:rPr>
        <w:t xml:space="preserve">Tipo de imóvel: [apartamento / casa / terreno / sala comercial]</w:t>
      </w:r>
    </w:p>
    <w:p>
      <w:pPr>
        <w:spacing w:before="0" w:after="120"/>
        <w:rPr>
          <w:sz w:val="22"/>
          <w:szCs w:val="22"/>
        </w:rPr>
      </w:pPr>
      <w:r>
        <w:rPr>
          <w:sz w:val="22"/>
          <w:szCs w:val="22"/>
        </w:rPr>
        <w:t xml:space="preserve">Área privativa (m²): [preencher]</w:t>
      </w:r>
    </w:p>
    <w:p>
      <w:pPr>
        <w:spacing w:before="0" w:after="120"/>
        <w:rPr>
          <w:sz w:val="22"/>
          <w:szCs w:val="22"/>
        </w:rPr>
      </w:pPr>
      <w:r>
        <w:rPr>
          <w:sz w:val="22"/>
          <w:szCs w:val="22"/>
        </w:rPr>
        <w:t xml:space="preserve">Área total (m²): [preencher]</w:t>
      </w:r>
    </w:p>
    <w:p>
      <w:pPr>
        <w:spacing w:before="0" w:after="120"/>
        <w:rPr>
          <w:sz w:val="22"/>
          <w:szCs w:val="22"/>
        </w:rPr>
      </w:pPr>
      <w:r>
        <w:rPr>
          <w:sz w:val="22"/>
          <w:szCs w:val="22"/>
        </w:rPr>
        <w:t xml:space="preserve">Medidas perimétricas e confrontações: [preencher]</w:t>
      </w:r>
    </w:p>
    <w:p>
      <w:pPr>
        <w:spacing w:before="0" w:after="120"/>
        <w:rPr>
          <w:sz w:val="22"/>
          <w:szCs w:val="22"/>
        </w:rPr>
      </w:pPr>
      <w:r>
        <w:rPr>
          <w:sz w:val="22"/>
          <w:szCs w:val="22"/>
        </w:rPr>
        <w:t xml:space="preserve">Quartos / banheiros / vagas: [preencher]</w:t>
      </w:r>
    </w:p>
    <w:p>
      <w:pPr>
        <w:spacing w:before="0" w:after="120"/>
        <w:rPr>
          <w:sz w:val="22"/>
          <w:szCs w:val="22"/>
        </w:rPr>
      </w:pPr>
      <w:r>
        <w:rPr>
          <w:sz w:val="22"/>
          <w:szCs w:val="22"/>
        </w:rPr>
        <w:t xml:space="preserve">Padrão construtivo e estado de conservação: [preencher]</w:t>
      </w:r>
    </w:p>
    <w:p>
      <w:pPr>
        <w:spacing w:before="0" w:after="120"/>
        <w:rPr>
          <w:sz w:val="22"/>
          <w:szCs w:val="22"/>
        </w:rPr>
      </w:pPr>
      <w:r>
        <w:rPr>
          <w:sz w:val="22"/>
          <w:szCs w:val="22"/>
        </w:rPr>
        <w:t xml:space="preserve">Benfeitorias e acessórios: [preencher]</w:t>
      </w:r>
    </w:p>
    <w:p>
      <w:pPr>
        <w:spacing w:before="0" w:after="120"/>
        <w:rPr>
          <w:sz w:val="22"/>
          <w:szCs w:val="22"/>
        </w:rPr>
      </w:pPr>
      <w:r>
        <w:rPr>
          <w:sz w:val="22"/>
          <w:szCs w:val="22"/>
        </w:rPr>
        <w:t xml:space="preserve">Vizinhança e infraestrutura disponível: [preencher]</w:t>
      </w:r>
    </w:p>
    <w:p>
      <w:pPr>
        <w:spacing w:before="0" w:after="120"/>
        <w:rPr>
          <w:sz w:val="22"/>
          <w:szCs w:val="22"/>
        </w:rPr>
      </w:pPr>
      <w:r>
        <w:rPr>
          <w:sz w:val="22"/>
          <w:szCs w:val="22"/>
        </w:rPr>
        <w:t xml:space="preserve">Aproveitamento econômico: [uso atual e potencial do imóvel]</w:t>
      </w:r>
    </w:p>
    <w:p>
      <w:pPr>
        <w:spacing w:before="240" w:after="120"/>
        <w:rPr>
          <w:sz w:val="26"/>
          <w:szCs w:val="26"/>
          <w:b/>
        </w:rPr>
      </w:pPr>
      <w:r>
        <w:rPr>
          <w:sz w:val="26"/>
          <w:szCs w:val="26"/>
          <w:b/>
        </w:rPr>
        <w:t xml:space="preserve">6. PESQUISA DE MERCADO (AMOSTRA DE IMÓVEIS COMPARÁVEIS)</w:t>
      </w:r>
    </w:p>
    <w:p>
      <w:pPr>
        <w:spacing w:before="0" w:after="120"/>
        <w:rPr>
          <w:sz w:val="20"/>
          <w:szCs w:val="20"/>
          <w:i/>
          <w:color w:val="808080"/>
        </w:rPr>
      </w:pPr>
      <w:r>
        <w:rPr>
          <w:sz w:val="20"/>
          <w:szCs w:val="20"/>
          <w:i/>
          <w:color w:val="808080"/>
        </w:rPr>
        <w:t xml:space="preserve">Liste os imóveis comparáveis com localização aproximada, área, valor, fonte e data de coleta. Recomendação prática: ao menos cinco comparáveis. A amostra e o tratamento estatístico podem ser gerados com dados reais de mercado em laudoimovel.com/para-corretores, para conferência e anexo a este parecer.</w:t>
      </w:r>
    </w:p>
    <w:p>
      <w:pPr>
        <w:spacing w:before="0" w:after="120"/>
        <w:rPr>
          <w:sz w:val="22"/>
          <w:szCs w:val="22"/>
        </w:rPr>
      </w:pPr>
      <w:r>
        <w:rPr>
          <w:sz w:val="22"/>
          <w:szCs w:val="22"/>
        </w:rPr>
        <w:t xml:space="preserve">Comparável 1: [endereço aproximado, área, valor, fonte, data]</w:t>
      </w:r>
    </w:p>
    <w:p>
      <w:pPr>
        <w:spacing w:before="0" w:after="120"/>
        <w:rPr>
          <w:sz w:val="22"/>
          <w:szCs w:val="22"/>
        </w:rPr>
      </w:pPr>
      <w:r>
        <w:rPr>
          <w:sz w:val="22"/>
          <w:szCs w:val="22"/>
        </w:rPr>
        <w:t xml:space="preserve">Comparável 2: [endereço aproximado, área, valor, fonte, data]</w:t>
      </w:r>
    </w:p>
    <w:p>
      <w:pPr>
        <w:spacing w:before="0" w:after="120"/>
        <w:rPr>
          <w:sz w:val="22"/>
          <w:szCs w:val="22"/>
        </w:rPr>
      </w:pPr>
      <w:r>
        <w:rPr>
          <w:sz w:val="22"/>
          <w:szCs w:val="22"/>
        </w:rPr>
        <w:t xml:space="preserve">Comparável 3: [endereço aproximado, área, valor, fonte, data]</w:t>
      </w:r>
    </w:p>
    <w:p>
      <w:pPr>
        <w:spacing w:before="0" w:after="120"/>
        <w:rPr>
          <w:sz w:val="22"/>
          <w:szCs w:val="22"/>
        </w:rPr>
      </w:pPr>
      <w:r>
        <w:rPr>
          <w:sz w:val="22"/>
          <w:szCs w:val="22"/>
        </w:rPr>
        <w:t xml:space="preserve">Comparável 4: [endereço aproximado, área, valor, fonte, data]</w:t>
      </w:r>
    </w:p>
    <w:p>
      <w:pPr>
        <w:spacing w:before="0" w:after="120"/>
        <w:rPr>
          <w:sz w:val="22"/>
          <w:szCs w:val="22"/>
        </w:rPr>
      </w:pPr>
      <w:r>
        <w:rPr>
          <w:sz w:val="22"/>
          <w:szCs w:val="22"/>
        </w:rPr>
        <w:t xml:space="preserve">Comparável 5: [endereço aproximado, área, valor, fonte, data]</w:t>
      </w:r>
    </w:p>
    <w:p>
      <w:pPr>
        <w:spacing w:before="240" w:after="120"/>
        <w:rPr>
          <w:sz w:val="26"/>
          <w:szCs w:val="26"/>
          <w:b/>
        </w:rPr>
      </w:pPr>
      <w:r>
        <w:rPr>
          <w:sz w:val="26"/>
          <w:szCs w:val="26"/>
          <w:b/>
        </w:rPr>
        <w:t xml:space="preserve">7. METODOLOGIA</w:t>
      </w:r>
    </w:p>
    <w:p>
      <w:pPr>
        <w:spacing w:before="0" w:after="120"/>
        <w:rPr>
          <w:sz w:val="22"/>
          <w:szCs w:val="22"/>
        </w:rPr>
      </w:pPr>
      <w:r>
        <w:rPr>
          <w:sz w:val="22"/>
          <w:szCs w:val="22"/>
        </w:rPr>
        <w:t xml:space="preserve">[Método comparativo direto de dados de mercado, com homogeneização da amostra por área, localização e características do imóvel, tendo como referência técnica a NBR 14653-2 (avaliação de imóveis urbanos).]</w:t>
      </w:r>
    </w:p>
    <w:p>
      <w:pPr>
        <w:spacing w:before="0" w:after="120"/>
        <w:rPr>
          <w:sz w:val="22"/>
          <w:szCs w:val="22"/>
        </w:rPr>
      </w:pPr>
      <w:r>
        <w:rPr>
          <w:sz w:val="22"/>
          <w:szCs w:val="22"/>
        </w:rPr>
        <w:t xml:space="preserve">Ajustes de homogeneização aplicados: [descrever]</w:t>
      </w:r>
    </w:p>
    <w:p>
      <w:pPr>
        <w:spacing w:before="240" w:after="120"/>
        <w:rPr>
          <w:sz w:val="26"/>
          <w:szCs w:val="26"/>
          <w:b/>
        </w:rPr>
      </w:pPr>
      <w:r>
        <w:rPr>
          <w:sz w:val="26"/>
          <w:szCs w:val="26"/>
          <w:b/>
        </w:rPr>
        <w:t xml:space="preserve">8. CÁLCULO E VALOR RESULTANTE</w:t>
      </w:r>
    </w:p>
    <w:p>
      <w:pPr>
        <w:spacing w:before="0" w:after="120"/>
        <w:rPr>
          <w:sz w:val="22"/>
          <w:szCs w:val="22"/>
        </w:rPr>
      </w:pPr>
      <w:r>
        <w:rPr>
          <w:sz w:val="22"/>
          <w:szCs w:val="22"/>
        </w:rPr>
        <w:t xml:space="preserve">Valor unitário médio homogeneizado: [R$ ___ /m²]</w:t>
      </w:r>
    </w:p>
    <w:p>
      <w:pPr>
        <w:spacing w:before="0" w:after="120"/>
        <w:rPr>
          <w:sz w:val="22"/>
          <w:szCs w:val="22"/>
        </w:rPr>
      </w:pPr>
      <w:r>
        <w:rPr>
          <w:sz w:val="22"/>
          <w:szCs w:val="22"/>
        </w:rPr>
        <w:t xml:space="preserve">Memória de cálculo: [amostra, ajustes e operações até o valor final]</w:t>
      </w:r>
    </w:p>
    <w:p>
      <w:pPr>
        <w:spacing w:before="240" w:after="120"/>
        <w:rPr>
          <w:sz w:val="26"/>
          <w:szCs w:val="26"/>
          <w:b/>
        </w:rPr>
      </w:pPr>
      <w:r>
        <w:rPr>
          <w:sz w:val="26"/>
          <w:szCs w:val="26"/>
          <w:b/>
        </w:rPr>
        <w:t xml:space="preserve">9. CONCLUSÃO</w:t>
      </w:r>
    </w:p>
    <w:p>
      <w:pPr>
        <w:spacing w:before="0" w:after="120"/>
        <w:rPr>
          <w:sz w:val="22"/>
          <w:szCs w:val="22"/>
        </w:rPr>
      </w:pPr>
      <w:r>
        <w:rPr>
          <w:sz w:val="22"/>
          <w:szCs w:val="22"/>
        </w:rPr>
        <w:t xml:space="preserve">Valor de mercado apurado: [R$ ___ ]</w:t>
      </w:r>
    </w:p>
    <w:p>
      <w:pPr>
        <w:spacing w:before="0" w:after="120"/>
        <w:rPr>
          <w:sz w:val="22"/>
          <w:szCs w:val="22"/>
        </w:rPr>
      </w:pPr>
      <w:r>
        <w:rPr>
          <w:sz w:val="22"/>
          <w:szCs w:val="22"/>
        </w:rPr>
        <w:t xml:space="preserve">Faixa de valor defensável: [R$ ___ a R$ ___ ]</w:t>
      </w:r>
    </w:p>
    <w:p>
      <w:pPr>
        <w:spacing w:before="0" w:after="120"/>
        <w:rPr>
          <w:sz w:val="22"/>
          <w:szCs w:val="22"/>
        </w:rPr>
      </w:pPr>
      <w:r>
        <w:rPr>
          <w:sz w:val="22"/>
          <w:szCs w:val="22"/>
        </w:rPr>
        <w:t xml:space="preserve">Data de referência do valor: [preencher]</w:t>
      </w:r>
    </w:p>
    <w:p>
      <w:pPr>
        <w:spacing w:before="240" w:after="120"/>
        <w:rPr>
          <w:sz w:val="26"/>
          <w:szCs w:val="26"/>
          <w:b/>
        </w:rPr>
      </w:pPr>
      <w:r>
        <w:rPr>
          <w:sz w:val="26"/>
          <w:szCs w:val="26"/>
          <w:b/>
        </w:rPr>
        <w:t xml:space="preserve">10. FUNDAMENTAÇÃO LEGAL E ASSINATURA</w:t>
      </w:r>
    </w:p>
    <w:p>
      <w:pPr>
        <w:spacing w:before="0" w:after="120"/>
        <w:rPr>
          <w:sz w:val="22"/>
          <w:szCs w:val="22"/>
        </w:rPr>
      </w:pPr>
      <w:r>
        <w:rPr>
          <w:sz w:val="22"/>
          <w:szCs w:val="22"/>
        </w:rPr>
        <w:t xml:space="preserve">Este parecer é elaborado com fundamento no art. 3º da Lei nº 6.530/78, que atribui ao corretor de imóveis a competência para opinar quanto à comercialização imobiliária, e na Resolução-COFECI nº 1.066/2007, que regulamenta o Parecer Técnico de Avaliação Mercadológica.</w:t>
      </w:r>
    </w:p>
    <w:p>
      <w:pPr>
        <w:spacing w:before="0" w:after="120"/>
        <w:rPr>
          <w:sz w:val="22"/>
          <w:szCs w:val="22"/>
        </w:rPr>
      </w:pPr>
      <w:r>
        <w:rPr>
          <w:sz w:val="22"/>
          <w:szCs w:val="22"/>
        </w:rPr>
        <w:t xml:space="preserve">Local e data: [preencher]</w:t>
      </w:r>
    </w:p>
    <w:p>
      <w:pPr>
        <w:spacing w:before="240" w:after="120"/>
        <w:rPr>
          <w:sz w:val="22"/>
          <w:szCs w:val="22"/>
        </w:rPr>
      </w:pPr>
      <w:r>
        <w:rPr>
          <w:sz w:val="22"/>
          <w:szCs w:val="22"/>
        </w:rPr>
        <w:t xml:space="preserve">Assinatura: ________________________________________</w:t>
      </w:r>
    </w:p>
    <w:p>
      <w:pPr>
        <w:spacing w:before="0" w:after="120"/>
        <w:rPr>
          <w:sz w:val="22"/>
          <w:szCs w:val="22"/>
        </w:rPr>
      </w:pPr>
      <w:r>
        <w:rPr>
          <w:sz w:val="22"/>
          <w:szCs w:val="22"/>
        </w:rPr>
        <w:t xml:space="preserve">[Nome], Corretor(a) de Imóveis, CRECI nº [número]</w:t>
      </w:r>
    </w:p>
    <w:p>
      <w:pPr>
        <w:spacing w:before="0" w:after="120"/>
        <w:rPr>
          <w:sz w:val="22"/>
          <w:szCs w:val="22"/>
        </w:rPr>
      </w:pPr>
      <w:r>
        <w:rPr>
          <w:sz w:val="22"/>
          <w:szCs w:val="22"/>
        </w:rPr>
        <w:t xml:space="preserve">[Afixar selo certificador do CNAI, se inscrito]</w:t>
      </w:r>
    </w:p>
    <w:p>
      <w:pPr>
        <w:spacing w:before="240" w:after="120"/>
        <w:rPr>
          <w:sz w:val="26"/>
          <w:szCs w:val="26"/>
          <w:b/>
        </w:rPr>
      </w:pPr>
      <w:r>
        <w:rPr>
          <w:sz w:val="26"/>
          <w:szCs w:val="26"/>
          <w:b/>
        </w:rPr>
        <w:t xml:space="preserve">ANEXOS (RECOMENDADOS PELO ART. 5º, § 3º)</w:t>
      </w:r>
    </w:p>
    <w:p>
      <w:pPr>
        <w:spacing w:before="0" w:after="120"/>
        <w:rPr>
          <w:sz w:val="22"/>
          <w:szCs w:val="22"/>
        </w:rPr>
      </w:pPr>
      <w:r>
        <w:rPr>
          <w:sz w:val="22"/>
          <w:szCs w:val="22"/>
        </w:rPr>
        <w:t xml:space="preserve">A. Mapa de localização do imóvel</w:t>
      </w:r>
    </w:p>
    <w:p>
      <w:pPr>
        <w:spacing w:before="0" w:after="120"/>
        <w:rPr>
          <w:sz w:val="22"/>
          <w:szCs w:val="22"/>
        </w:rPr>
      </w:pPr>
      <w:r>
        <w:rPr>
          <w:sz w:val="22"/>
          <w:szCs w:val="22"/>
        </w:rPr>
        <w:t xml:space="preserve">B. Certidão atualizada da matrícula no Cartório de Registro de Imóveis</w:t>
      </w:r>
    </w:p>
    <w:p>
      <w:pPr>
        <w:spacing w:before="0" w:after="120"/>
        <w:rPr>
          <w:sz w:val="22"/>
          <w:szCs w:val="22"/>
        </w:rPr>
      </w:pPr>
      <w:r>
        <w:rPr>
          <w:sz w:val="22"/>
          <w:szCs w:val="22"/>
        </w:rPr>
        <w:t xml:space="preserve">C. Relatório fotográfico da vistoria</w:t>
      </w:r>
    </w:p>
    <w:p>
      <w:pPr>
        <w:spacing w:before="0" w:after="120"/>
        <w:rPr>
          <w:sz w:val="22"/>
          <w:szCs w:val="22"/>
        </w:rPr>
      </w:pPr>
      <w:r>
        <w:rPr>
          <w:sz w:val="22"/>
          <w:szCs w:val="22"/>
        </w:rPr>
        <w:t xml:space="preserve">D. Tabela completa da amostra de comparáveis, com fontes e datas</w:t>
      </w:r>
    </w:p>
    <w:p>
      <w:pPr>
        <w:spacing w:before="0" w:after="120"/>
        <w:rPr>
          <w:sz w:val="22"/>
          <w:szCs w:val="22"/>
        </w:rPr>
      </w:pPr>
    </w:p>
    <w:p>
      <w:pPr>
        <w:spacing w:before="0" w:after="120"/>
        <w:rPr>
          <w:sz w:val="20"/>
          <w:szCs w:val="20"/>
          <w:i/>
          <w:color w:val="808080"/>
        </w:rPr>
      </w:pPr>
      <w:r>
        <w:rPr>
          <w:sz w:val="20"/>
          <w:szCs w:val="20"/>
          <w:i/>
          <w:color w:val="808080"/>
        </w:rPr>
        <w:t xml:space="preserve">Modelo distribuído gratuitamente por LaudoImóvel. Guia completo de preenchimento: laudoimovel.com/blog/modelo-de-ptam/. Pesquisa de mercado e tratamento estatístico conforme NBR 14653-2 em minutos: laudoimovel.com/para-corretores.</w:t>
      </w:r>
    </w:p>
    <w:sectPr>
      <w:pgSz w:w="11906" w:h="16838"/>
      <w:pgMar w:top="1134" w:right="1134" w:bottom="1134" w:left="1134"/>
    </w:sectPr>
  </w:body>
</w:document>
</file>